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877377" cy="77152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49329" y="3112091"/>
                          <a:ext cx="1877377" cy="771525"/>
                          <a:chOff x="4149329" y="3112091"/>
                          <a:chExt cx="2393342" cy="1335819"/>
                        </a:xfrm>
                      </wpg:grpSpPr>
                      <wpg:grpSp>
                        <wpg:cNvGrpSpPr/>
                        <wpg:grpSpPr>
                          <a:xfrm>
                            <a:off x="4149329" y="3112091"/>
                            <a:ext cx="2393342" cy="1335819"/>
                            <a:chOff x="0" y="0"/>
                            <a:chExt cx="7234" cy="3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225" cy="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2951" cy="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CnPr/>
                          <wps:spPr>
                            <a:xfrm>
                              <a:off x="1694" y="2964"/>
                              <a:ext cx="55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43175">
                              <a:solidFill>
                                <a:srgbClr val="4A87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694" y="2929"/>
                              <a:ext cx="21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4A87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131" y="2931"/>
                              <a:ext cx="5103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4A87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388" y="402"/>
                              <a:ext cx="3659" cy="1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373" y="1675"/>
                              <a:ext cx="3668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0" name="Shape 10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377" y="2104"/>
                              <a:ext cx="3664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372" y="2441"/>
                              <a:ext cx="3682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877377" cy="7715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7377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Актуальность: 13.01.2021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Нормативные правовые акты в области животноводства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Международные требования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Кодекс здоровья наземных животных МЭБ 2015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Кодекс водных животных МЭБ 2009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Таможенного союза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комиссии Таможенного союза от 28.05.2010 № 299 «О применении санитарных мер в Таможенном союзе»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Комиссии Таможенного союза от 18.06.2010 № 317 «О применении ветеринарно-санитарных мер в Евразийском экономическом союзе»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Комиссии Таможенного союза от 09.12.2011 № 880 ТР ТС 021/2011 «О безопасности пищевой продукции»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Совета Евразийской экономической комиссии от 09.10.2013 № 67 ТР ТС 033/2013 «О безопасности молока и молочной продукции»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Совета Евразийской экономической комиссии от 09.10.2013 № 68 ТР ТС 034/2013 «О безопасности мяса и мясной продукции»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Совета Евразийской экономической комиссии от 18.10.2016 № 162 ТР ЕАЭС 040/2016 «О безопасности рыбы и рыбной продукции»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Решение Комиссии Таможенного союза от 09.12.2011 № 874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ТР ТС 015/2011 «О безопасности зерна»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Решением Комиссии Таможенного союза от 09.12.2011 № 883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ТР ТС 024/2011 «Технический регламент на масложировую продукцию»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Совета Евразийской экономической комиссии от 20.07.2012 № 58 ТР ТС 029/2012 «Требования безопасности пищевых добавок, ароматизаторов и технологических вспомогательных средств»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Комиссии Таможенного союза от 09.12.2011 № 881 ТР ТС 022/2011 «Пищевая продукция в части ее маркировки»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Федеральных законов РФ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 Российской Федерации от 14.05.1993 № 4979-1 «О ветеринарии»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Закон Российской Федерации «О качестве и безопасности пищевой  продукции» от 02.01.2000 № 29- ФЗ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закон от 30 декабря 2020 г. № 490-ФЗ “О пчеловодстве в Российской Федерации”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по обращению с животными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закон от 27 декабря 2018 г. № 498-ФЗ “Об ответственном обращении с животными и о внесении изменений в отдельные законодательные акты Российской Федерации”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 Правительства РФ от 18 сентября 2019 г. № 1212 "Об утверждении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территориях”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 Правительства РФ от 30.12.2019 г. № 1938 «Об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океанариумах»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 Правительства РФ от 30.12.2019 г. № 1937 от «Об утверждении требований к использованию животных в культурно-зрелищных целях и их содержанию»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при содержании и убое животных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 Минсельхоза России от 12.03.2014 № 72 «Об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мощности»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 Минсельхоза РФ от 03.04.2006 № 103 «Об утверждении Ветеринарных правил содержания птиц на личных подворьях граждан и птицеводческих хозяйствах открытого типа»</w:t>
      </w:r>
      <w:r w:rsidDel="00000000" w:rsidR="00000000" w:rsidRPr="00000000">
        <w:fldChar w:fldCharType="begin"/>
        <w:instrText xml:space="preserve"> HYPERLINK "http://ivo.garant.ru/#/document/2161373/paragraph/1/doclist/10470/showentries/0/highlight/JTVCJTdCJTIybmVlZF9jb3JyZWN0aW9uJTIyJTNBZmFsc2UlMkMlMjJjb250ZXh0JTIyJTNBJTIyJTVDdTA0M2YlNUN1MDQ0MCU1Q3UwNDMwJTVDdTA0MzIlNUN1MDQzOCU1Q3UwNDNiJTVDdTA0MzAlMjAlNUN1MDQ0MSU1Q3UwNDNlJTVDdTA0MzQlNUN1MDQzNSU1Q3UwNDQwJTVDdTA0MzYlNUN1MDQzMCU1Q3UwNDNkJTVDdTA0MzglNUN1MDQ0ZiUyMCU1Q3UwNDNmJTVDdTA0NDIlNUN1MDQzOCU1Q3UwNDQ2JTIyJTdEJTVE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 Минсельхоза РФ от 03.04.2006 № 104 «Об утверждении Ветеринарных правил содержания птиц на птицеводческих предприятиях закрытого типа (птицефабриках)»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 Минсельхоза РФ от 19.05.2016 № 194 «Об утверждении Ветеринарных правил содержания медоносных пчел 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пчеловодства»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 Министерства сельского хозяйства РФ от 21 октября 2020 г. N 622 "Об утверждении Ветеринарных правил содержания крупного рогатого скота в целях его воспроизводства, выращивания и реализации"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 Министерства сельского хозяйства РФ от 21 октября 2020 г. N 621 "Об утверждении Ветеринарных правил содержания свиней в целях их воспроизводства, выращивания и реализации"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при оформлении ветеринарных сопроводительных документов</w:t>
      </w:r>
      <w:r w:rsidDel="00000000" w:rsidR="00000000" w:rsidRPr="00000000">
        <w:fldChar w:fldCharType="begin"/>
        <w:instrText xml:space="preserve"> HYPERLINK "http://ivo.garant.ru/#/document/71580900/paragraph/1/doclist/15687/showentries/0/highlight/JTVCJTdCJTIybmVlZF9jb3JyZWN0aW9uJTIyJTNBZmFsc2UlMkMlMjJjb250ZXh0JTIyJTNBJTIyJTVDdTA0MzIlNUN1MDQzNSU1Q3UwNDQyJTVDdTA0MzUlNUN1MDQ0MCU1Q3UwNDM4JTVDdTA0M2QlNUN1MDQzMCU1Q3UwNDQwJTVDdTA0M2QlNUN1MDQ0YiU1Q3UwNDM1JTIwJTVDdTA0M2YlNUN1MDQ0MCU1Q3UwNDMwJTVDdTA0MzIlNUN1MDQzOCU1Q3UwNDNiJTVDdTA0MzAlMjIlN0QlNUQ=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 Минсельхоза РФ от 27.12.2016 № 589 «Об утверждении Ветеринарных правил 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 Минсельхоза РФ от 18.12.2015 № 648 «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Об утверждении Перечня подконтрольных товаров, подлежащих сопровождению ветеринарными сопроводительными документами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 Минсельхоза РФ от 15.04.2019 № 194 «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Об утверждении Перечня подконтрольных товаров, на которые могут проводить оформление ветеринарных сопроводительных документов аттестованные специалисты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Российской Федерации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 Минсельхоза РФ от 18.12.2015 № 646 «Об утверждении Перечня продукции животного происхождения, на которую уполномоченные лица организаций, 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товаров, могут оформлять ветеринарные сопроводительные документы»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при проведении профилактических мероприятий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Ветеринарно-санитарные правила по организации и проведению дератизационных мероприятий (N 13-5-02/0043-01) (утв. Заместителем руководителя Департамента ветеринарии 14 марта 2001 г.)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при обращении с биологическими отходами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 Министерства сельского хозяйства РФ от 26 октября 2020 г. N 626 “Об утверждении Ветеринарных правил перемещения, хранения, переработки и утилизации биологических отходов”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при обращении с ветеринарными препаратами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 Министерства сельского хозяйства РФ от 29 июля 2020 г. N 426 “Об утверждении Правил хранения лекарственных средств для ветеринарного применения”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Санитарно-эпидемиологические требования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 Главного государственного санитарного врача РФ от 20 ноября 2020 г. N 36 "Об утверждении санитарно-эпидемиологических правил СП 2.3.6.3668-20 "Санитарно-эпидемиологические требования к условиям деятельности торговых объектов и рынков, реализующих пищевую продукцию"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при осуществлении контрольно-надзорных мероприятий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 Федеральной службы по ветеринарному и фитосанитарному надзору от 19.03.2018 № 235 «Об утверждении форм проверочных листов (списков контрольных вопросов), используемых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федерального государственного ветеринарного контроля (надзора)»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Административная ответственность в области ветеринарии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Кодекс Российской Федерации об административных правонарушениях от 30 декабря 2001 г. N 195-ФЗ: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10.6. Нарушение правил карантина животных или других ветеринарно-санитарных правил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10.7. Сокрытие сведений о внезапном падеже или об одновременных массовых заболеваниях животных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10.8.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 14.43. Нарушение изготовителем, исполнителем (лицом, выполняющим функции иностранного изготовителя), продавцом требований технических регламентов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14.44. Недостоверное декларирование соответствия продукции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6.png"/><Relationship Id="rId13" Type="http://schemas.openxmlformats.org/officeDocument/2006/relationships/hyperlink" Target="http://docs.cntd.ru/document/902320293" TargetMode="External"/><Relationship Id="rId12" Type="http://schemas.openxmlformats.org/officeDocument/2006/relationships/hyperlink" Target="http://docs.cntd.ru/document/90232028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yperlink" Target="http://docs.cntd.ru/document/554402715" TargetMode="External"/><Relationship Id="rId14" Type="http://schemas.openxmlformats.org/officeDocument/2006/relationships/hyperlink" Target="http://docs.cntd.ru/document/420332284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