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6" w:rsidRDefault="00C80CFC">
      <w:pPr>
        <w:pStyle w:val="1"/>
        <w:shd w:val="clear" w:color="auto" w:fill="auto"/>
        <w:spacing w:line="240" w:lineRule="auto"/>
        <w:ind w:left="5140" w:firstLine="0"/>
      </w:pPr>
      <w:r>
        <w:t>УТВЕРЖДЕН</w:t>
      </w:r>
    </w:p>
    <w:p w:rsidR="00601EA6" w:rsidRDefault="00C80CFC">
      <w:pPr>
        <w:pStyle w:val="1"/>
        <w:shd w:val="clear" w:color="auto" w:fill="auto"/>
        <w:spacing w:after="240" w:line="178" w:lineRule="auto"/>
        <w:ind w:left="5140" w:firstLine="0"/>
      </w:pPr>
      <w:r>
        <w:t>приказом Министерства сельского хозяйства и продовольствия Пермского края от 3</w:t>
      </w:r>
      <w:r>
        <w:rPr>
          <w:color w:val="000000"/>
        </w:rPr>
        <w:t>1.</w:t>
      </w:r>
      <w:r>
        <w:t>12.2020 №25-01.1 -02-278</w:t>
      </w:r>
    </w:p>
    <w:p w:rsidR="00601EA6" w:rsidRDefault="00C80CF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Порядок выполнения государственной работы</w:t>
      </w:r>
    </w:p>
    <w:p w:rsidR="00601EA6" w:rsidRDefault="00C80CFC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</w:rPr>
        <w:t>«Анализ деятельности субъектов малого и среднего предпринимательства</w:t>
      </w:r>
      <w:r>
        <w:rPr>
          <w:b/>
          <w:bCs/>
        </w:rPr>
        <w:br/>
        <w:t>и сельскохозяйственных кооперативов в сфере агропромышленного</w:t>
      </w:r>
      <w:r>
        <w:rPr>
          <w:b/>
          <w:bCs/>
        </w:rPr>
        <w:br/>
        <w:t>комплекса Пермского края».</w:t>
      </w:r>
    </w:p>
    <w:p w:rsidR="00601EA6" w:rsidRDefault="00C80CFC">
      <w:pPr>
        <w:pStyle w:val="1"/>
        <w:shd w:val="clear" w:color="auto" w:fill="auto"/>
        <w:spacing w:after="360" w:line="240" w:lineRule="auto"/>
        <w:ind w:firstLine="0"/>
        <w:jc w:val="center"/>
      </w:pPr>
      <w:r>
        <w:t>I. Общие положения,</w:t>
      </w:r>
    </w:p>
    <w:p w:rsidR="00601EA6" w:rsidRDefault="00C80CFC">
      <w:pPr>
        <w:pStyle w:val="1"/>
        <w:numPr>
          <w:ilvl w:val="0"/>
          <w:numId w:val="49"/>
        </w:numPr>
        <w:shd w:val="clear" w:color="auto" w:fill="auto"/>
        <w:tabs>
          <w:tab w:val="left" w:pos="1386"/>
        </w:tabs>
        <w:spacing w:line="240" w:lineRule="auto"/>
        <w:ind w:firstLine="760"/>
        <w:jc w:val="both"/>
      </w:pPr>
      <w:r>
        <w:t xml:space="preserve">Порядок выполнения государственной работы </w:t>
      </w:r>
      <w:r>
        <w:rPr>
          <w:b/>
          <w:bCs/>
        </w:rPr>
        <w:t xml:space="preserve">«Анализ деятельности субъектов малого и среднего предпринимательства и сельскохозяйственных кооперативов в сфере агропромышленного комплекса Пермского края» </w:t>
      </w:r>
      <w:r>
        <w:t xml:space="preserve">(далее </w:t>
      </w:r>
      <w:r>
        <w:rPr>
          <w:color w:val="7A7A7A"/>
        </w:rPr>
        <w:t xml:space="preserve">- </w:t>
      </w:r>
      <w:r>
        <w:t>Порядок) по предоставлению государственным бюджетным учреждением Пермского края «Центр компетенций в сфере сельскохозяйственной кооперации и поддержки фермеров» (далее - ГБУ ПК «Центр компетенций») разработан в целях обеспечения качественного выполнения работы и определяет порядок её выполнения, сроки и последовательность процедур (действий) по выполнению государственной работы, порядок и формы контроля выполнения государственной работы, порядок обжалования решений, действий (бездействия) ГБУ ПК «Центр компетенций» при выполнении государственной работы.</w:t>
      </w:r>
    </w:p>
    <w:p w:rsidR="00601EA6" w:rsidRDefault="00C80CFC">
      <w:pPr>
        <w:pStyle w:val="1"/>
        <w:numPr>
          <w:ilvl w:val="0"/>
          <w:numId w:val="49"/>
        </w:numPr>
        <w:shd w:val="clear" w:color="auto" w:fill="auto"/>
        <w:tabs>
          <w:tab w:val="left" w:pos="1386"/>
        </w:tabs>
        <w:ind w:firstLine="760"/>
        <w:jc w:val="both"/>
      </w:pPr>
      <w:r>
        <w:t>Государственная работа выполняется ГБУ ПК «Центр компетенций» в рамках осуществления своих полномочий.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Информация о местонахождении ГБУ ПК «Центр компетенций», графике работы, контактных телефонах, адресах указана в Приложении 1 к настоящему Порядку.</w:t>
      </w:r>
    </w:p>
    <w:p w:rsidR="00601EA6" w:rsidRDefault="00C80CFC">
      <w:pPr>
        <w:pStyle w:val="1"/>
        <w:numPr>
          <w:ilvl w:val="0"/>
          <w:numId w:val="48"/>
        </w:numPr>
        <w:shd w:val="clear" w:color="auto" w:fill="auto"/>
        <w:tabs>
          <w:tab w:val="left" w:pos="1249"/>
        </w:tabs>
        <w:ind w:firstLine="760"/>
        <w:jc w:val="both"/>
      </w:pPr>
      <w:r>
        <w:t xml:space="preserve">Категории потребителей государственной работы </w:t>
      </w:r>
      <w:r>
        <w:rPr>
          <w:color w:val="4F4F4F"/>
        </w:rPr>
        <w:t xml:space="preserve">- </w:t>
      </w:r>
      <w:r>
        <w:t>Министерство сельского хозяйства и продовольствия Пермского края (далее - Отраслевой орган).</w:t>
      </w:r>
    </w:p>
    <w:p w:rsidR="00601EA6" w:rsidRDefault="00C80CFC">
      <w:pPr>
        <w:pStyle w:val="1"/>
        <w:numPr>
          <w:ilvl w:val="0"/>
          <w:numId w:val="48"/>
        </w:numPr>
        <w:shd w:val="clear" w:color="auto" w:fill="auto"/>
        <w:tabs>
          <w:tab w:val="left" w:pos="1274"/>
        </w:tabs>
        <w:ind w:firstLine="760"/>
        <w:jc w:val="both"/>
      </w:pPr>
      <w:r>
        <w:t>Порядок осуществления административных процедур:</w:t>
      </w:r>
    </w:p>
    <w:p w:rsidR="00601EA6" w:rsidRDefault="00C80CFC">
      <w:pPr>
        <w:pStyle w:val="1"/>
        <w:numPr>
          <w:ilvl w:val="0"/>
          <w:numId w:val="91"/>
        </w:numPr>
        <w:shd w:val="clear" w:color="auto" w:fill="auto"/>
        <w:tabs>
          <w:tab w:val="left" w:pos="1450"/>
        </w:tabs>
        <w:ind w:firstLine="760"/>
        <w:jc w:val="both"/>
      </w:pPr>
      <w:r>
        <w:t>Получение от Отраслевого органа государственного задания, необходимого для выполнения государственной работы;</w:t>
      </w:r>
    </w:p>
    <w:p w:rsidR="00601EA6" w:rsidRDefault="00C80CFC">
      <w:pPr>
        <w:pStyle w:val="1"/>
        <w:numPr>
          <w:ilvl w:val="0"/>
          <w:numId w:val="91"/>
        </w:numPr>
        <w:shd w:val="clear" w:color="auto" w:fill="auto"/>
        <w:tabs>
          <w:tab w:val="left" w:pos="1450"/>
        </w:tabs>
        <w:ind w:firstLine="760"/>
        <w:jc w:val="both"/>
      </w:pPr>
      <w:r>
        <w:t>Предоставление в установленном порядке информации Отраслевым органом с перечнем тем государственной работы и обеспечение доступа к сведениям о выполнении государственной работе;</w:t>
      </w:r>
    </w:p>
    <w:p w:rsidR="00601EA6" w:rsidRDefault="00C80CFC">
      <w:pPr>
        <w:pStyle w:val="1"/>
        <w:numPr>
          <w:ilvl w:val="0"/>
          <w:numId w:val="91"/>
        </w:numPr>
        <w:shd w:val="clear" w:color="auto" w:fill="auto"/>
        <w:tabs>
          <w:tab w:val="left" w:pos="1450"/>
        </w:tabs>
        <w:ind w:firstLine="760"/>
        <w:jc w:val="both"/>
      </w:pPr>
      <w:r>
        <w:t>Получение Отраслевым органом результата выполнения государственной работы.</w:t>
      </w:r>
      <w:r>
        <w:br w:type="page"/>
      </w:r>
    </w:p>
    <w:p w:rsidR="00601EA6" w:rsidRDefault="00C80CF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lastRenderedPageBreak/>
        <w:t>IL</w:t>
      </w:r>
      <w:r w:rsidRPr="009920C5">
        <w:rPr>
          <w:lang w:eastAsia="en-US" w:bidi="en-US"/>
        </w:rPr>
        <w:t xml:space="preserve"> </w:t>
      </w:r>
      <w:r>
        <w:t>Стандарт выполнения государственной работы.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282"/>
        </w:tabs>
        <w:spacing w:line="240" w:lineRule="auto"/>
        <w:ind w:firstLine="740"/>
        <w:jc w:val="both"/>
      </w:pPr>
      <w:r>
        <w:t xml:space="preserve">Наименование государственной работы: </w:t>
      </w:r>
      <w:r>
        <w:rPr>
          <w:b/>
          <w:bCs/>
        </w:rPr>
        <w:t>«Анализ деятельности субъектов малого и среднего предпринимательства и сельскохозяйственных кооперативов в сфере агропромышленного комплекса Пермского края».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321"/>
        </w:tabs>
        <w:ind w:firstLine="740"/>
        <w:jc w:val="both"/>
      </w:pPr>
      <w:r>
        <w:t>Государственную работу выполняет ГБУ ГТК «Центр компетенций».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312"/>
        </w:tabs>
        <w:ind w:firstLine="740"/>
        <w:jc w:val="both"/>
      </w:pPr>
      <w:r>
        <w:t>Содержание государственной работы:</w:t>
      </w:r>
    </w:p>
    <w:p w:rsidR="00601EA6" w:rsidRDefault="0055542A">
      <w:pPr>
        <w:pStyle w:val="1"/>
        <w:numPr>
          <w:ilvl w:val="0"/>
          <w:numId w:val="44"/>
        </w:numPr>
        <w:shd w:val="clear" w:color="auto" w:fill="auto"/>
        <w:tabs>
          <w:tab w:val="left" w:pos="951"/>
        </w:tabs>
        <w:ind w:firstLine="740"/>
        <w:jc w:val="both"/>
      </w:pPr>
      <w:r>
        <w:t>подготовка</w:t>
      </w:r>
      <w:r w:rsidR="00C80CFC">
        <w:t xml:space="preserve"> информационно - аналитических материалов по результатам анализа;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1075"/>
        </w:tabs>
        <w:ind w:firstLine="740"/>
        <w:jc w:val="both"/>
      </w:pPr>
      <w:r>
        <w:t>ведение реестров действующих субъектов малого и среднего предпринимательства и сельскохозяйственных потребительских кооперативов, мер государственной поддержки, оказываемых им.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326"/>
        </w:tabs>
        <w:ind w:firstLine="740"/>
        <w:jc w:val="both"/>
      </w:pPr>
      <w:r>
        <w:t>Результатом выполнения государственной работы является:</w:t>
      </w:r>
    </w:p>
    <w:p w:rsidR="00601EA6" w:rsidRDefault="00C80CFC">
      <w:pPr>
        <w:pStyle w:val="1"/>
        <w:numPr>
          <w:ilvl w:val="0"/>
          <w:numId w:val="93"/>
        </w:numPr>
        <w:shd w:val="clear" w:color="auto" w:fill="auto"/>
        <w:tabs>
          <w:tab w:val="left" w:pos="1574"/>
        </w:tabs>
        <w:ind w:firstLine="740"/>
        <w:jc w:val="both"/>
      </w:pPr>
      <w:r>
        <w:t>По подготовке информационно - аналитических материалов по результатам анализа:</w:t>
      </w:r>
    </w:p>
    <w:p w:rsidR="00601EA6" w:rsidRDefault="00C80CFC">
      <w:pPr>
        <w:pStyle w:val="1"/>
        <w:shd w:val="clear" w:color="auto" w:fill="auto"/>
        <w:ind w:firstLine="1180"/>
        <w:jc w:val="both"/>
      </w:pPr>
      <w:r>
        <w:t xml:space="preserve">количество подготовленных информационно </w:t>
      </w:r>
      <w:r>
        <w:rPr>
          <w:color w:val="7A7A7A"/>
        </w:rPr>
        <w:t xml:space="preserve">- </w:t>
      </w:r>
      <w:r>
        <w:t>аналитических материалов по результатам анализа в штуках (в бумажном и электронном виде);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1075"/>
        </w:tabs>
        <w:ind w:firstLine="740"/>
        <w:jc w:val="both"/>
      </w:pPr>
      <w:r>
        <w:t>доля подготовленных в установленный срок информационно - аналитических материалов (в процентах).</w:t>
      </w:r>
    </w:p>
    <w:p w:rsidR="00601EA6" w:rsidRDefault="00C80CFC">
      <w:pPr>
        <w:pStyle w:val="1"/>
        <w:numPr>
          <w:ilvl w:val="0"/>
          <w:numId w:val="93"/>
        </w:numPr>
        <w:shd w:val="clear" w:color="auto" w:fill="auto"/>
        <w:tabs>
          <w:tab w:val="left" w:pos="1574"/>
        </w:tabs>
        <w:ind w:firstLine="740"/>
        <w:jc w:val="both"/>
      </w:pPr>
      <w:r>
        <w:t>По ведению реестров действующих субъектов малого и среднего предпринимательства и сельскохозяйственных потребительских кооперативов, мер государственной поддержки, оказываемых им: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956"/>
        </w:tabs>
        <w:ind w:firstLine="740"/>
        <w:jc w:val="both"/>
      </w:pPr>
      <w:r>
        <w:t>количество созданных реестров в пггуках (в бумажном и электронном виде).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995"/>
        </w:tabs>
        <w:ind w:firstLine="740"/>
        <w:jc w:val="both"/>
      </w:pPr>
      <w:r>
        <w:t>доля подготовленных в установленный срок реестров (в процентах).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301"/>
        </w:tabs>
        <w:ind w:firstLine="740"/>
        <w:jc w:val="both"/>
      </w:pPr>
      <w:r>
        <w:t>Срок выполнения государственной работы определяются Отраслевым органом ежегодно в разрезе гем информационно-аналитических материалов и реестров действующих субъектов малого и среднего предпринимательства и сельскохозяйственных потребительских кооперативов, мер государственной поддержки.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Устанавливаются следующие сроки для выполнения работы: ежемесячно или ежеквартально или один раз в год.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574"/>
        </w:tabs>
        <w:ind w:firstLine="740"/>
        <w:jc w:val="both"/>
      </w:pPr>
      <w:r>
        <w:t>Выполнение государственной работы осуществляется в соответствии с: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Федеральным законом от 27 июля 2010 г № 210-ФЗ «Об организации предоставления государственных и муниципальных услуг»;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Стандартом деятельности центров компетенций в сфере сельскохозяйственной кооперации и поддержки фермеров, утвержденным проектным комитетом по национальному проекту «Малый бизнес и поддержка</w:t>
      </w:r>
      <w:r>
        <w:br w:type="page"/>
      </w:r>
      <w:r>
        <w:lastRenderedPageBreak/>
        <w:t>индивидуальной предпринимательской инициативы» (протокол от 21.03.2019 № 1);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Распоряжением Правительства Пермского края от 05.12.2019 г № 271-рп «О создании государственного бюджетного учреждения Пермского края «Центр компетенций в сфере сельскохозяйственной кооперации и поддержки фермеров».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406"/>
        </w:tabs>
        <w:ind w:firstLine="740"/>
        <w:jc w:val="both"/>
      </w:pPr>
      <w:r>
        <w:t>Основанием для выполнения государственной работы является государственное задание, утверждаемое для ГБУ ПК «Центр компетенций» Отраслевым органом.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643"/>
        </w:tabs>
        <w:ind w:firstLine="740"/>
        <w:jc w:val="both"/>
      </w:pPr>
      <w:r>
        <w:t>Перечень оснований для приостановления выполнения государственной работы или отказа в выполнении государственной работы:</w:t>
      </w:r>
    </w:p>
    <w:p w:rsidR="00601EA6" w:rsidRDefault="00C80CFC">
      <w:pPr>
        <w:pStyle w:val="1"/>
        <w:numPr>
          <w:ilvl w:val="0"/>
          <w:numId w:val="94"/>
        </w:numPr>
        <w:shd w:val="clear" w:color="auto" w:fill="auto"/>
        <w:tabs>
          <w:tab w:val="left" w:pos="1493"/>
        </w:tabs>
        <w:ind w:firstLine="740"/>
        <w:jc w:val="both"/>
      </w:pPr>
      <w:r>
        <w:t>поступление от Отраслевого органа письменного заявления о приостановлении, отказе от государственного задания;</w:t>
      </w:r>
    </w:p>
    <w:p w:rsidR="00601EA6" w:rsidRDefault="00C80CFC">
      <w:pPr>
        <w:pStyle w:val="1"/>
        <w:numPr>
          <w:ilvl w:val="0"/>
          <w:numId w:val="94"/>
        </w:numPr>
        <w:shd w:val="clear" w:color="auto" w:fill="auto"/>
        <w:tabs>
          <w:tab w:val="left" w:pos="1493"/>
        </w:tabs>
        <w:ind w:firstLine="740"/>
        <w:jc w:val="both"/>
      </w:pPr>
      <w:r>
        <w:t>поступление задания по работам, не входящим в компетенцию ГБУ ПК «Центр компетенций»;</w:t>
      </w:r>
    </w:p>
    <w:p w:rsidR="00601EA6" w:rsidRDefault="00C80CFC">
      <w:pPr>
        <w:pStyle w:val="1"/>
        <w:numPr>
          <w:ilvl w:val="0"/>
          <w:numId w:val="94"/>
        </w:numPr>
        <w:shd w:val="clear" w:color="auto" w:fill="auto"/>
        <w:tabs>
          <w:tab w:val="left" w:pos="1527"/>
        </w:tabs>
        <w:ind w:firstLine="740"/>
        <w:jc w:val="both"/>
      </w:pPr>
      <w:r>
        <w:t>возникновение обстоятельств непреодолимой силы.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643"/>
          <w:tab w:val="left" w:pos="8166"/>
        </w:tabs>
        <w:ind w:firstLine="740"/>
        <w:jc w:val="both"/>
      </w:pPr>
      <w:r>
        <w:t>Перечень документов, необходимых для</w:t>
      </w:r>
      <w:r>
        <w:tab/>
        <w:t>выполнения</w:t>
      </w:r>
    </w:p>
    <w:p w:rsidR="00601EA6" w:rsidRDefault="00C80CFC">
      <w:pPr>
        <w:pStyle w:val="1"/>
        <w:shd w:val="clear" w:color="auto" w:fill="auto"/>
        <w:ind w:firstLine="0"/>
        <w:jc w:val="both"/>
      </w:pPr>
      <w:r>
        <w:t>государственной работы;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987"/>
        </w:tabs>
        <w:ind w:firstLine="740"/>
        <w:jc w:val="both"/>
      </w:pPr>
      <w:r>
        <w:t>утвержденное Отраслевым органом и направленное в ГБУ ПК «Центр компетенций» государственное задание.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435"/>
        </w:tabs>
        <w:ind w:firstLine="740"/>
        <w:jc w:val="both"/>
      </w:pPr>
      <w:r>
        <w:t>Государственная работа «Анализ деятельности субъектов малохо и среднего предпринимательства и сельскохозяйственных кооперативов в сфере агропромышленного комплекса Пермского края» для конечных ее потребителей является бесплатной.</w:t>
      </w:r>
    </w:p>
    <w:p w:rsidR="00601EA6" w:rsidRDefault="0055542A">
      <w:pPr>
        <w:pStyle w:val="1"/>
        <w:numPr>
          <w:ilvl w:val="0"/>
          <w:numId w:val="92"/>
        </w:numPr>
        <w:shd w:val="clear" w:color="auto" w:fill="auto"/>
        <w:tabs>
          <w:tab w:val="left" w:pos="1430"/>
        </w:tabs>
        <w:ind w:firstLine="740"/>
        <w:jc w:val="both"/>
      </w:pPr>
      <w:r>
        <w:t>Помеще</w:t>
      </w:r>
      <w:r w:rsidR="00C80CFC">
        <w:t>ние, в котором выполняется государственная работа должно соответствовать следующим требованиям: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987"/>
        </w:tabs>
        <w:ind w:firstLine="740"/>
        <w:jc w:val="both"/>
      </w:pPr>
      <w:r>
        <w:t>государственная работа выполняется в административном здании, отвечающим требованиям пожарной безопасности и санитарных норм;</w:t>
      </w:r>
    </w:p>
    <w:p w:rsidR="00601EA6" w:rsidRDefault="00C80CFC">
      <w:pPr>
        <w:pStyle w:val="1"/>
        <w:shd w:val="clear" w:color="auto" w:fill="auto"/>
        <w:ind w:firstLine="1320"/>
        <w:jc w:val="both"/>
      </w:pPr>
      <w:r>
        <w:t>места выполнения государственной работы оснащаются информационными материалами, оборудуются стульями, столами и канцелярскими принадлежностями;</w:t>
      </w:r>
    </w:p>
    <w:p w:rsidR="00601EA6" w:rsidRDefault="00C80CFC">
      <w:pPr>
        <w:pStyle w:val="1"/>
        <w:numPr>
          <w:ilvl w:val="0"/>
          <w:numId w:val="44"/>
        </w:numPr>
        <w:shd w:val="clear" w:color="auto" w:fill="auto"/>
        <w:tabs>
          <w:tab w:val="left" w:pos="987"/>
        </w:tabs>
        <w:ind w:firstLine="740"/>
        <w:jc w:val="both"/>
      </w:pPr>
      <w:r>
        <w:t>предусматривается наличие доступных мест общего пользования (санузлов) и мест хранения верхней одежды (гардероб);</w:t>
      </w:r>
    </w:p>
    <w:p w:rsidR="00601EA6" w:rsidRDefault="00C80CFC">
      <w:pPr>
        <w:pStyle w:val="1"/>
        <w:numPr>
          <w:ilvl w:val="0"/>
          <w:numId w:val="92"/>
        </w:numPr>
        <w:shd w:val="clear" w:color="auto" w:fill="auto"/>
        <w:tabs>
          <w:tab w:val="left" w:pos="1430"/>
        </w:tabs>
        <w:ind w:firstLine="740"/>
        <w:jc w:val="both"/>
      </w:pPr>
      <w:r>
        <w:t>Показателем доступности является информационная открытость порядка и правил выполнения государственной работы:</w:t>
      </w:r>
    </w:p>
    <w:p w:rsidR="00601EA6" w:rsidRDefault="00C80CFC">
      <w:pPr>
        <w:pStyle w:val="1"/>
        <w:numPr>
          <w:ilvl w:val="0"/>
          <w:numId w:val="95"/>
        </w:numPr>
        <w:shd w:val="clear" w:color="auto" w:fill="auto"/>
        <w:tabs>
          <w:tab w:val="left" w:pos="1643"/>
        </w:tabs>
        <w:ind w:firstLine="740"/>
        <w:jc w:val="both"/>
      </w:pPr>
      <w:r>
        <w:t>Наличие полной и достоверной информации о порядке выполнения государственной работы;</w:t>
      </w:r>
    </w:p>
    <w:p w:rsidR="00601EA6" w:rsidRDefault="00C80CFC">
      <w:pPr>
        <w:pStyle w:val="1"/>
        <w:numPr>
          <w:ilvl w:val="0"/>
          <w:numId w:val="95"/>
        </w:numPr>
        <w:shd w:val="clear" w:color="auto" w:fill="auto"/>
        <w:tabs>
          <w:tab w:val="left" w:pos="1925"/>
        </w:tabs>
        <w:ind w:firstLine="740"/>
        <w:jc w:val="both"/>
        <w:sectPr w:rsidR="00601EA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82" w:right="762" w:bottom="934" w:left="1356" w:header="0" w:footer="3" w:gutter="0"/>
          <w:cols w:space="720"/>
          <w:noEndnote/>
          <w:docGrid w:linePitch="360"/>
        </w:sectPr>
      </w:pPr>
      <w:r>
        <w:t>Возможность при выполнении работы пользоваться интерактивными сервисами сети Интернет;</w:t>
      </w:r>
    </w:p>
    <w:p w:rsidR="00601EA6" w:rsidRDefault="00C80CFC">
      <w:pPr>
        <w:pStyle w:val="1"/>
        <w:numPr>
          <w:ilvl w:val="0"/>
          <w:numId w:val="95"/>
        </w:numPr>
        <w:shd w:val="clear" w:color="auto" w:fill="auto"/>
        <w:tabs>
          <w:tab w:val="left" w:pos="1650"/>
        </w:tabs>
        <w:spacing w:after="360" w:line="262" w:lineRule="auto"/>
        <w:ind w:firstLine="740"/>
        <w:jc w:val="both"/>
      </w:pPr>
      <w:r>
        <w:lastRenderedPageBreak/>
        <w:t>Наличие информации об оказании государственной работы в сети Интернет и на стендах с информацией.</w:t>
      </w:r>
    </w:p>
    <w:p w:rsidR="00601EA6" w:rsidRDefault="00C80CFC">
      <w:pPr>
        <w:pStyle w:val="11"/>
        <w:keepNext/>
        <w:keepLines/>
        <w:shd w:val="clear" w:color="auto" w:fill="auto"/>
        <w:spacing w:line="271" w:lineRule="auto"/>
      </w:pPr>
      <w:bookmarkStart w:id="0" w:name="bookmark40"/>
      <w:bookmarkStart w:id="1" w:name="bookmark41"/>
      <w:r>
        <w:rPr>
          <w:b w:val="0"/>
          <w:bCs w:val="0"/>
        </w:rPr>
        <w:t xml:space="preserve">III. </w:t>
      </w:r>
      <w:r>
        <w:t>Состав, последовательность и сроки выполнения</w:t>
      </w:r>
      <w:r>
        <w:br/>
        <w:t>административных процедур, требования к порядку их выполнения,</w:t>
      </w:r>
      <w:bookmarkEnd w:id="0"/>
      <w:bookmarkEnd w:id="1"/>
    </w:p>
    <w:p w:rsidR="00601EA6" w:rsidRDefault="00C80CFC">
      <w:pPr>
        <w:pStyle w:val="1"/>
        <w:numPr>
          <w:ilvl w:val="1"/>
          <w:numId w:val="95"/>
        </w:numPr>
        <w:shd w:val="clear" w:color="auto" w:fill="auto"/>
        <w:tabs>
          <w:tab w:val="left" w:pos="1314"/>
        </w:tabs>
        <w:ind w:firstLine="740"/>
        <w:jc w:val="both"/>
      </w:pPr>
      <w:r>
        <w:t>Состав административных процедур по выполнению государственной работы включает;</w:t>
      </w:r>
    </w:p>
    <w:p w:rsidR="00601EA6" w:rsidRDefault="00C80CFC">
      <w:pPr>
        <w:pStyle w:val="11"/>
        <w:keepNext/>
        <w:keepLines/>
        <w:numPr>
          <w:ilvl w:val="2"/>
          <w:numId w:val="95"/>
        </w:numPr>
        <w:shd w:val="clear" w:color="auto" w:fill="auto"/>
        <w:tabs>
          <w:tab w:val="left" w:pos="1565"/>
        </w:tabs>
        <w:spacing w:after="0"/>
        <w:ind w:firstLine="740"/>
        <w:jc w:val="both"/>
      </w:pPr>
      <w:bookmarkStart w:id="2" w:name="bookmark42"/>
      <w:bookmarkStart w:id="3" w:name="bookmark43"/>
      <w:r>
        <w:t>По подготовке информационно - аналитических материалов по результатам анализа:</w:t>
      </w:r>
      <w:bookmarkEnd w:id="2"/>
      <w:bookmarkEnd w:id="3"/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722"/>
        </w:tabs>
        <w:ind w:firstLine="740"/>
        <w:jc w:val="both"/>
      </w:pPr>
      <w:r>
        <w:t>Комплексный анализ по темам, оперяемым отраслевым органом ежегодно;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3.1.1.2.Определение показателей для анализа, согласование их с отраслевым органом.</w:t>
      </w:r>
    </w:p>
    <w:p w:rsidR="00601EA6" w:rsidRDefault="00C80CFC">
      <w:pPr>
        <w:pStyle w:val="1"/>
        <w:shd w:val="clear" w:color="auto" w:fill="auto"/>
        <w:tabs>
          <w:tab w:val="left" w:pos="3500"/>
        </w:tabs>
        <w:ind w:firstLine="740"/>
        <w:jc w:val="both"/>
      </w:pPr>
      <w:r>
        <w:t>31.1.3.Определение</w:t>
      </w:r>
      <w:r>
        <w:tab/>
        <w:t>источника информации для проведения</w:t>
      </w:r>
    </w:p>
    <w:p w:rsidR="00601EA6" w:rsidRDefault="00C80CFC">
      <w:pPr>
        <w:pStyle w:val="1"/>
        <w:shd w:val="clear" w:color="auto" w:fill="auto"/>
        <w:ind w:firstLine="0"/>
        <w:jc w:val="both"/>
      </w:pPr>
      <w:r>
        <w:t>исследования.</w:t>
      </w:r>
    </w:p>
    <w:p w:rsidR="00601EA6" w:rsidRDefault="00C80CFC">
      <w:pPr>
        <w:pStyle w:val="1"/>
        <w:numPr>
          <w:ilvl w:val="0"/>
          <w:numId w:val="55"/>
        </w:numPr>
        <w:shd w:val="clear" w:color="auto" w:fill="auto"/>
        <w:tabs>
          <w:tab w:val="left" w:pos="1751"/>
        </w:tabs>
        <w:ind w:firstLine="740"/>
        <w:jc w:val="both"/>
      </w:pPr>
      <w:r>
        <w:t>Формирование запроса и получение информации.</w:t>
      </w:r>
    </w:p>
    <w:p w:rsidR="00601EA6" w:rsidRDefault="00C80CFC">
      <w:pPr>
        <w:pStyle w:val="1"/>
        <w:numPr>
          <w:ilvl w:val="0"/>
          <w:numId w:val="55"/>
        </w:numPr>
        <w:shd w:val="clear" w:color="auto" w:fill="auto"/>
        <w:tabs>
          <w:tab w:val="left" w:pos="1861"/>
        </w:tabs>
        <w:ind w:firstLine="740"/>
        <w:jc w:val="both"/>
      </w:pPr>
      <w:r>
        <w:t>Проведение расчетов и оформление информационно</w:t>
      </w:r>
      <w:r>
        <w:softHyphen/>
        <w:t>аналитических материалов по результатам анализа.</w:t>
      </w:r>
    </w:p>
    <w:p w:rsidR="00601EA6" w:rsidRDefault="00C80CFC">
      <w:pPr>
        <w:pStyle w:val="1"/>
        <w:numPr>
          <w:ilvl w:val="0"/>
          <w:numId w:val="55"/>
        </w:numPr>
        <w:shd w:val="clear" w:color="auto" w:fill="auto"/>
        <w:tabs>
          <w:tab w:val="left" w:pos="1861"/>
        </w:tabs>
        <w:ind w:firstLine="740"/>
        <w:jc w:val="both"/>
      </w:pPr>
      <w:r>
        <w:t>Предоставление информационно-аналитических материалов по результатам анализа отраслевому органу в составе квартальной отчетности.</w:t>
      </w:r>
    </w:p>
    <w:p w:rsidR="00601EA6" w:rsidRDefault="00C80CFC">
      <w:pPr>
        <w:pStyle w:val="11"/>
        <w:keepNext/>
        <w:keepLines/>
        <w:numPr>
          <w:ilvl w:val="2"/>
          <w:numId w:val="95"/>
        </w:numPr>
        <w:shd w:val="clear" w:color="auto" w:fill="auto"/>
        <w:tabs>
          <w:tab w:val="left" w:pos="1565"/>
        </w:tabs>
        <w:spacing w:after="0"/>
        <w:ind w:firstLine="740"/>
        <w:jc w:val="both"/>
      </w:pPr>
      <w:bookmarkStart w:id="4" w:name="bookmark44"/>
      <w:bookmarkStart w:id="5" w:name="bookmark45"/>
      <w:r>
        <w:t xml:space="preserve">По ведению реестров сельскохозяйственных потребительских кооперативов </w:t>
      </w:r>
      <w:r>
        <w:rPr>
          <w:b w:val="0"/>
          <w:bCs w:val="0"/>
        </w:rPr>
        <w:t>(формирование, актуализация):</w:t>
      </w:r>
      <w:bookmarkEnd w:id="4"/>
      <w:bookmarkEnd w:id="5"/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861"/>
        </w:tabs>
        <w:ind w:firstLine="740"/>
        <w:jc w:val="both"/>
      </w:pPr>
      <w:r>
        <w:t>Создание макета реестра данных сельскохозяйственных потребительских кооперативов;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761"/>
        </w:tabs>
        <w:ind w:firstLine="740"/>
        <w:jc w:val="both"/>
      </w:pPr>
      <w:r>
        <w:t>Внесение имеющейся информации в реестр;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861"/>
        </w:tabs>
        <w:ind w:firstLine="740"/>
        <w:jc w:val="both"/>
      </w:pPr>
      <w:r>
        <w:t>Сбор и анализ данных органов статистики, федеральной налоговой службы, отраслевого органа о деятельности сельскохозяйственных потребительских кооперативов;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766"/>
        </w:tabs>
        <w:ind w:firstLine="740"/>
        <w:jc w:val="both"/>
      </w:pPr>
      <w:r>
        <w:t>Внесение в реестр вновь поступившей информации.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Форма реестра сельскохозяйственных потребительских кооперативов установлена в Приложении № 2 к настоящему Порядку.</w:t>
      </w:r>
    </w:p>
    <w:p w:rsidR="00601EA6" w:rsidRDefault="00C80CFC">
      <w:pPr>
        <w:pStyle w:val="11"/>
        <w:keepNext/>
        <w:keepLines/>
        <w:numPr>
          <w:ilvl w:val="2"/>
          <w:numId w:val="95"/>
        </w:numPr>
        <w:shd w:val="clear" w:color="auto" w:fill="auto"/>
        <w:tabs>
          <w:tab w:val="left" w:pos="1565"/>
        </w:tabs>
        <w:spacing w:after="0"/>
        <w:ind w:firstLine="740"/>
        <w:jc w:val="both"/>
      </w:pPr>
      <w:bookmarkStart w:id="6" w:name="bookmark46"/>
      <w:bookmarkStart w:id="7" w:name="bookmark47"/>
      <w:r>
        <w:t xml:space="preserve">По ведению реестров действующих субъектов малого и среднего предпринимательства </w:t>
      </w:r>
      <w:r>
        <w:rPr>
          <w:b w:val="0"/>
          <w:bCs w:val="0"/>
        </w:rPr>
        <w:t>(формирование, актуализация):</w:t>
      </w:r>
      <w:bookmarkEnd w:id="6"/>
      <w:bookmarkEnd w:id="7"/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731"/>
        </w:tabs>
        <w:ind w:firstLine="740"/>
        <w:jc w:val="both"/>
      </w:pPr>
      <w:r>
        <w:t>Создание макета реестра действующих субъектов малого и среднего предпринимательства;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761"/>
        </w:tabs>
        <w:ind w:firstLine="740"/>
        <w:jc w:val="both"/>
      </w:pPr>
      <w:r>
        <w:t>Внесение имеющейся информации в реестр;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861"/>
        </w:tabs>
        <w:ind w:firstLine="740"/>
        <w:jc w:val="both"/>
      </w:pPr>
      <w:r>
        <w:t>Сбор и анализ данных органов статистики, федеральной налоговой службы, отраслевого органа о деятельности субъектов малого и среднего предпринимательства;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687"/>
        </w:tabs>
        <w:ind w:firstLine="740"/>
        <w:jc w:val="both"/>
      </w:pPr>
      <w:r>
        <w:t>Внесение в реестр вновь поступившей информации 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lastRenderedPageBreak/>
        <w:t>Форма реестра действующих субъектов малого и среднего предпринимательства установлена в Приложении № 3 к настоящему Порядку.</w:t>
      </w:r>
    </w:p>
    <w:p w:rsidR="00601EA6" w:rsidRDefault="00C80CFC">
      <w:pPr>
        <w:pStyle w:val="1"/>
        <w:numPr>
          <w:ilvl w:val="2"/>
          <w:numId w:val="95"/>
        </w:numPr>
        <w:shd w:val="clear" w:color="auto" w:fill="auto"/>
        <w:tabs>
          <w:tab w:val="left" w:pos="1674"/>
        </w:tabs>
        <w:ind w:firstLine="740"/>
        <w:jc w:val="both"/>
      </w:pPr>
      <w:r>
        <w:rPr>
          <w:b/>
          <w:bCs/>
        </w:rPr>
        <w:t xml:space="preserve">По ведению </w:t>
      </w:r>
      <w:bookmarkStart w:id="8" w:name="_GoBack"/>
      <w:r>
        <w:rPr>
          <w:b/>
          <w:bCs/>
        </w:rPr>
        <w:t>реестра мер государственной поддержки, оказываемых сельскохозяйственным потребительским кооперативам и действующим субъектам малого и среднего предпринимательства</w:t>
      </w:r>
      <w:bookmarkEnd w:id="8"/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674"/>
        </w:tabs>
        <w:ind w:firstLine="740"/>
        <w:jc w:val="both"/>
      </w:pPr>
      <w:r>
        <w:t>Создание макета реестра мер государственной поддержки, оказываемых сельскохозяйственным потребительским кооперативам и действующим субъектам малого и среднего предпринимательства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692"/>
        </w:tabs>
        <w:ind w:firstLine="740"/>
        <w:jc w:val="both"/>
      </w:pPr>
      <w:r>
        <w:t>Внесение имеющейся информации в реестр;</w:t>
      </w:r>
    </w:p>
    <w:p w:rsidR="00601EA6" w:rsidRDefault="00C80CFC">
      <w:pPr>
        <w:pStyle w:val="1"/>
        <w:numPr>
          <w:ilvl w:val="3"/>
          <w:numId w:val="95"/>
        </w:numPr>
        <w:shd w:val="clear" w:color="auto" w:fill="auto"/>
        <w:tabs>
          <w:tab w:val="left" w:pos="1674"/>
        </w:tabs>
        <w:ind w:firstLine="740"/>
        <w:jc w:val="both"/>
      </w:pPr>
      <w:r>
        <w:t>Анализ действующего законодательства Российской Федерации, Пермского края;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3.1.4.4.Обновление информации в реестре.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Форма реестра мер государственной поддержки, оказываемых сельскохозяйственным потребительским кооперативам и действующим субъектам малого и среднего предпринимательства установлена в Приложении № 4 к настоящему Порядку.</w:t>
      </w:r>
    </w:p>
    <w:p w:rsidR="00601EA6" w:rsidRDefault="00C80CFC">
      <w:pPr>
        <w:pStyle w:val="1"/>
        <w:numPr>
          <w:ilvl w:val="1"/>
          <w:numId w:val="95"/>
        </w:numPr>
        <w:shd w:val="clear" w:color="auto" w:fill="auto"/>
        <w:tabs>
          <w:tab w:val="left" w:pos="1254"/>
        </w:tabs>
        <w:spacing w:after="360"/>
        <w:ind w:firstLine="740"/>
        <w:jc w:val="both"/>
      </w:pPr>
      <w:r>
        <w:t>Информация по результатам анализа деятельности субъектов малого и среднего предпринимательств и сельскохозяйственных кооперативов в сфере агропромышленного комплекса Пермского края, информация о положительном опыте сельхозтоваропроизводителей размещается в сети Интернет, социальных сетях и СМИ с целью популяризации фермерства, сельскохозяйственной кооперации, расширения круга получателей мер государственной поддержки.</w:t>
      </w:r>
    </w:p>
    <w:p w:rsidR="00601EA6" w:rsidRDefault="00C80CFC">
      <w:pPr>
        <w:pStyle w:val="11"/>
        <w:keepNext/>
        <w:keepLines/>
        <w:shd w:val="clear" w:color="auto" w:fill="auto"/>
      </w:pPr>
      <w:bookmarkStart w:id="9" w:name="bookmark48"/>
      <w:bookmarkStart w:id="10" w:name="bookmark49"/>
      <w:r>
        <w:t>IV. Контроль выполнения государственной работы</w:t>
      </w:r>
      <w:bookmarkEnd w:id="9"/>
      <w:bookmarkEnd w:id="10"/>
    </w:p>
    <w:p w:rsidR="00601EA6" w:rsidRDefault="00C80CFC">
      <w:pPr>
        <w:pStyle w:val="1"/>
        <w:numPr>
          <w:ilvl w:val="0"/>
          <w:numId w:val="96"/>
        </w:numPr>
        <w:shd w:val="clear" w:color="auto" w:fill="auto"/>
        <w:tabs>
          <w:tab w:val="left" w:pos="1249"/>
        </w:tabs>
        <w:spacing w:line="269" w:lineRule="auto"/>
        <w:ind w:firstLine="740"/>
        <w:jc w:val="both"/>
      </w:pPr>
      <w:r>
        <w:t>В ГБУ ПК «Центр компетенций» текущий контроль осуществляется постоянно, по каждой процедуре, в соответствии с установленными настоящим Порядком содержанием и сроками выполнения действий, а также путем проведения руководителем ГБУ ПК «Центр компетенций» или уполномоченным лицом плановых проверок исполнения работниками положений настоящего Порядка, иных нормативных правовых актов Российской Федерации, в порядке и сроки, установленные приказом ГБУ ПК «Центр компетенций».</w:t>
      </w:r>
    </w:p>
    <w:p w:rsidR="00601EA6" w:rsidRDefault="00C80CFC">
      <w:pPr>
        <w:pStyle w:val="1"/>
        <w:shd w:val="clear" w:color="auto" w:fill="auto"/>
        <w:spacing w:line="269" w:lineRule="auto"/>
        <w:ind w:firstLine="740"/>
        <w:jc w:val="both"/>
      </w:pPr>
      <w:r>
        <w:t>Внеплановые проверки предоставления государственной работы проводятся при поступлении жалоб от получателей государственной работы.</w:t>
      </w:r>
    </w:p>
    <w:p w:rsidR="00601EA6" w:rsidRDefault="00C80CFC">
      <w:pPr>
        <w:pStyle w:val="1"/>
        <w:numPr>
          <w:ilvl w:val="0"/>
          <w:numId w:val="97"/>
        </w:numPr>
        <w:shd w:val="clear" w:color="auto" w:fill="auto"/>
        <w:tabs>
          <w:tab w:val="left" w:pos="1363"/>
        </w:tabs>
        <w:spacing w:line="269" w:lineRule="auto"/>
        <w:ind w:firstLine="740"/>
        <w:jc w:val="both"/>
        <w:sectPr w:rsidR="00601E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82" w:right="762" w:bottom="934" w:left="1356" w:header="0" w:footer="3" w:gutter="0"/>
          <w:cols w:space="720"/>
          <w:noEndnote/>
          <w:titlePg/>
          <w:docGrid w:linePitch="360"/>
        </w:sectPr>
      </w:pPr>
      <w:r>
        <w:t xml:space="preserve">Контроль выполнения государственной работы осуществляется в виде проверки и анализа предоставленной отчетности об исполнении </w:t>
      </w:r>
    </w:p>
    <w:p w:rsidR="00601EA6" w:rsidRDefault="00C80CFC">
      <w:pPr>
        <w:pStyle w:val="1"/>
        <w:shd w:val="clear" w:color="auto" w:fill="auto"/>
        <w:tabs>
          <w:tab w:val="left" w:pos="1363"/>
        </w:tabs>
        <w:spacing w:line="269" w:lineRule="auto"/>
        <w:ind w:firstLine="0"/>
        <w:jc w:val="both"/>
      </w:pPr>
      <w:r>
        <w:lastRenderedPageBreak/>
        <w:t>государственного задания в соответствии с порядком и в сроки, определенные настоящим Порядком.</w:t>
      </w:r>
    </w:p>
    <w:p w:rsidR="00601EA6" w:rsidRDefault="00C80CFC">
      <w:pPr>
        <w:pStyle w:val="1"/>
        <w:numPr>
          <w:ilvl w:val="0"/>
          <w:numId w:val="98"/>
        </w:numPr>
        <w:shd w:val="clear" w:color="auto" w:fill="auto"/>
        <w:tabs>
          <w:tab w:val="left" w:pos="1254"/>
        </w:tabs>
        <w:ind w:firstLine="720"/>
        <w:jc w:val="both"/>
        <w:sectPr w:rsidR="00601EA6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0" w:h="16840"/>
          <w:pgMar w:top="1282" w:right="762" w:bottom="934" w:left="1356" w:header="854" w:footer="3" w:gutter="0"/>
          <w:cols w:space="720"/>
          <w:noEndnote/>
          <w:docGrid w:linePitch="360"/>
        </w:sectPr>
      </w:pPr>
      <w:r>
        <w:t xml:space="preserve">Основанием для проведения внеплановых проверок Министерством выполнения государственной работы является информации о нарушении </w:t>
      </w:r>
      <w:r>
        <w:lastRenderedPageBreak/>
        <w:t>положений настоящего Порядка, иных нормативных правовых актов, устанавливающих требования к вы</w:t>
      </w:r>
      <w:r w:rsidR="00C14502">
        <w:t>полнению государственной работы.</w:t>
      </w:r>
    </w:p>
    <w:p w:rsidR="00601EA6" w:rsidRDefault="00601EA6" w:rsidP="00C14502">
      <w:pPr>
        <w:pStyle w:val="1"/>
        <w:shd w:val="clear" w:color="auto" w:fill="auto"/>
        <w:spacing w:line="240" w:lineRule="auto"/>
        <w:ind w:firstLine="0"/>
      </w:pPr>
    </w:p>
    <w:sectPr w:rsidR="00601EA6" w:rsidSect="00C14502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223" w:right="680" w:bottom="5189" w:left="13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81" w:rsidRDefault="00A81E81">
      <w:r>
        <w:separator/>
      </w:r>
    </w:p>
  </w:endnote>
  <w:endnote w:type="continuationSeparator" w:id="0">
    <w:p w:rsidR="00A81E81" w:rsidRDefault="00A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5584" behindDoc="1" locked="0" layoutInCell="1" allowOverlap="1">
              <wp:simplePos x="0" y="0"/>
              <wp:positionH relativeFrom="page">
                <wp:posOffset>80645</wp:posOffset>
              </wp:positionH>
              <wp:positionV relativeFrom="page">
                <wp:posOffset>10393680</wp:posOffset>
              </wp:positionV>
              <wp:extent cx="5032375" cy="213360"/>
              <wp:effectExtent l="0" t="0" r="0" b="0"/>
              <wp:wrapNone/>
              <wp:docPr id="317" name="Shape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237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 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4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7" o:spid="_x0000_s1026" type="#_x0000_t202" style="position:absolute;margin-left:6.35pt;margin-top:818.4pt;width:396.25pt;height:16.8pt;z-index:-2516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4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16608" behindDoc="1" locked="0" layoutInCell="1" allowOverlap="1">
              <wp:simplePos x="0" y="0"/>
              <wp:positionH relativeFrom="page">
                <wp:posOffset>7392670</wp:posOffset>
              </wp:positionH>
              <wp:positionV relativeFrom="page">
                <wp:posOffset>10420985</wp:posOffset>
              </wp:positionV>
              <wp:extent cx="121920" cy="158750"/>
              <wp:effectExtent l="0" t="0" r="0" b="0"/>
              <wp:wrapNone/>
              <wp:docPr id="319" name="Shape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5" type="#_x0000_t202" style="position:absolute;margin-left:582.10000000000002pt;margin-top:820.54999999999995pt;width:9.5999999999999996pt;height:12.5pt;z-index:-1887438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830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10345420</wp:posOffset>
              </wp:positionV>
              <wp:extent cx="7555865" cy="0"/>
              <wp:effectExtent l="0" t="0" r="0" b="0"/>
              <wp:wrapNone/>
              <wp:docPr id="321" name="Shape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34999999999999998pt;margin-top:814.60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3536" behindDoc="1" locked="0" layoutInCell="1" allowOverlap="1">
              <wp:simplePos x="0" y="0"/>
              <wp:positionH relativeFrom="page">
                <wp:posOffset>97155</wp:posOffset>
              </wp:positionH>
              <wp:positionV relativeFrom="page">
                <wp:posOffset>10412095</wp:posOffset>
              </wp:positionV>
              <wp:extent cx="5035550" cy="204470"/>
              <wp:effectExtent l="0" t="0" r="0" b="0"/>
              <wp:wrapNone/>
              <wp:docPr id="312" name="Shape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 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4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2" o:spid="_x0000_s1028" type="#_x0000_t202" style="position:absolute;margin-left:7.65pt;margin-top:819.85pt;width:396.5pt;height:16.1pt;z-index:-251602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4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14560" behindDoc="1" locked="0" layoutInCell="1" allowOverlap="1">
              <wp:simplePos x="0" y="0"/>
              <wp:positionH relativeFrom="page">
                <wp:posOffset>7409180</wp:posOffset>
              </wp:positionH>
              <wp:positionV relativeFrom="page">
                <wp:posOffset>10454640</wp:posOffset>
              </wp:positionV>
              <wp:extent cx="125095" cy="149225"/>
              <wp:effectExtent l="0" t="0" r="0" b="0"/>
              <wp:wrapNone/>
              <wp:docPr id="314" name="Shape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0" type="#_x0000_t202" style="position:absolute;margin-left:583.39999999999998pt;margin-top:823.20000000000005pt;width:9.8499999999999996pt;height:11.75pt;z-index:-1887438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9328" behindDoc="1" locked="0" layoutInCell="1" allowOverlap="1">
              <wp:simplePos x="0" y="0"/>
              <wp:positionH relativeFrom="page">
                <wp:posOffset>20955</wp:posOffset>
              </wp:positionH>
              <wp:positionV relativeFrom="page">
                <wp:posOffset>10307320</wp:posOffset>
              </wp:positionV>
              <wp:extent cx="7555865" cy="0"/>
              <wp:effectExtent l="0" t="0" r="0" b="0"/>
              <wp:wrapNone/>
              <wp:docPr id="316" name="Shape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6499999999999999pt;margin-top:811.60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9680" behindDoc="1" locked="0" layoutInCell="1" allowOverlap="1">
              <wp:simplePos x="0" y="0"/>
              <wp:positionH relativeFrom="page">
                <wp:posOffset>93980</wp:posOffset>
              </wp:positionH>
              <wp:positionV relativeFrom="page">
                <wp:posOffset>10381615</wp:posOffset>
              </wp:positionV>
              <wp:extent cx="5032375" cy="204470"/>
              <wp:effectExtent l="0" t="0" r="0" b="0"/>
              <wp:wrapNone/>
              <wp:docPr id="327" name="Shape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237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7B5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7" o:spid="_x0000_s1031" type="#_x0000_t202" style="position:absolute;margin-left:7.4pt;margin-top:817.45pt;width:396.25pt;height:16.1pt;z-index:-251596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t>Исполнитель</w:t>
                    </w:r>
                    <w:proofErr w:type="gramStart"/>
                    <w:r>
                      <w:t>:Р</w:t>
                    </w:r>
                    <w:proofErr w:type="gramEnd"/>
                    <w:r>
                      <w:t>еменщикова</w:t>
                    </w:r>
                    <w:proofErr w:type="spellEnd"/>
                    <w:r>
                      <w:t xml:space="preserve">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7B5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20704" behindDoc="1" locked="0" layoutInCell="1" allowOverlap="1">
              <wp:simplePos x="0" y="0"/>
              <wp:positionH relativeFrom="page">
                <wp:posOffset>7403465</wp:posOffset>
              </wp:positionH>
              <wp:positionV relativeFrom="page">
                <wp:posOffset>10412095</wp:posOffset>
              </wp:positionV>
              <wp:extent cx="125095" cy="158750"/>
              <wp:effectExtent l="0" t="0" r="0" b="0"/>
              <wp:wrapNone/>
              <wp:docPr id="329" name="Shape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5" type="#_x0000_t202" style="position:absolute;margin-left:582.95000000000005pt;margin-top:819.85000000000002pt;width:9.8499999999999996pt;height:12.5pt;z-index:-1887438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0352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10329545</wp:posOffset>
              </wp:positionV>
              <wp:extent cx="7552690" cy="0"/>
              <wp:effectExtent l="0" t="0" r="0" b="0"/>
              <wp:wrapNone/>
              <wp:docPr id="331" name="Shape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13.35000000000002pt;width:594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7632" behindDoc="1" locked="0" layoutInCell="1" allowOverlap="1">
              <wp:simplePos x="0" y="0"/>
              <wp:positionH relativeFrom="page">
                <wp:posOffset>93980</wp:posOffset>
              </wp:positionH>
              <wp:positionV relativeFrom="page">
                <wp:posOffset>10381615</wp:posOffset>
              </wp:positionV>
              <wp:extent cx="5032375" cy="204470"/>
              <wp:effectExtent l="0" t="0" r="0" b="0"/>
              <wp:wrapNone/>
              <wp:docPr id="322" name="Shape 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237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42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2" o:spid="_x0000_s1032" type="#_x0000_t202" style="position:absolute;margin-left:7.4pt;margin-top:817.45pt;width:396.25pt;height:16.1pt;z-index:-251598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42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18656" behindDoc="1" locked="0" layoutInCell="1" allowOverlap="1">
              <wp:simplePos x="0" y="0"/>
              <wp:positionH relativeFrom="page">
                <wp:posOffset>7403465</wp:posOffset>
              </wp:positionH>
              <wp:positionV relativeFrom="page">
                <wp:posOffset>10412095</wp:posOffset>
              </wp:positionV>
              <wp:extent cx="125095" cy="158750"/>
              <wp:effectExtent l="0" t="0" r="0" b="0"/>
              <wp:wrapNone/>
              <wp:docPr id="324" name="Shape 3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0" type="#_x0000_t202" style="position:absolute;margin-left:582.95000000000005pt;margin-top:819.85000000000002pt;width:9.8499999999999996pt;height:12.5pt;z-index:-1887438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1376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10329545</wp:posOffset>
              </wp:positionV>
              <wp:extent cx="7552690" cy="0"/>
              <wp:effectExtent l="0" t="0" r="0" b="0"/>
              <wp:wrapNone/>
              <wp:docPr id="326" name="Shap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13.35000000000002pt;width:594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21728" behindDoc="1" locked="0" layoutInCell="1" allowOverlap="1">
              <wp:simplePos x="0" y="0"/>
              <wp:positionH relativeFrom="page">
                <wp:posOffset>97155</wp:posOffset>
              </wp:positionH>
              <wp:positionV relativeFrom="page">
                <wp:posOffset>10412095</wp:posOffset>
              </wp:positionV>
              <wp:extent cx="5035550" cy="204470"/>
              <wp:effectExtent l="0" t="0" r="0" b="0"/>
              <wp:wrapNone/>
              <wp:docPr id="332" name="Shape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 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42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2" o:spid="_x0000_s1034" type="#_x0000_t202" style="position:absolute;margin-left:7.65pt;margin-top:819.85pt;width:396.5pt;height:16.1pt;z-index:-251594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42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22752" behindDoc="1" locked="0" layoutInCell="1" allowOverlap="1">
              <wp:simplePos x="0" y="0"/>
              <wp:positionH relativeFrom="page">
                <wp:posOffset>7409180</wp:posOffset>
              </wp:positionH>
              <wp:positionV relativeFrom="page">
                <wp:posOffset>10454640</wp:posOffset>
              </wp:positionV>
              <wp:extent cx="125095" cy="149225"/>
              <wp:effectExtent l="0" t="0" r="0" b="0"/>
              <wp:wrapNone/>
              <wp:docPr id="334" name="Shape 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0" type="#_x0000_t202" style="position:absolute;margin-left:583.39999999999998pt;margin-top:823.20000000000005pt;width:9.8499999999999996pt;height:11.75pt;z-index:-1887438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2400" behindDoc="1" locked="0" layoutInCell="1" allowOverlap="1">
              <wp:simplePos x="0" y="0"/>
              <wp:positionH relativeFrom="page">
                <wp:posOffset>20955</wp:posOffset>
              </wp:positionH>
              <wp:positionV relativeFrom="page">
                <wp:posOffset>10307320</wp:posOffset>
              </wp:positionV>
              <wp:extent cx="7555865" cy="0"/>
              <wp:effectExtent l="0" t="0" r="0" b="0"/>
              <wp:wrapNone/>
              <wp:docPr id="336" name="Shape 3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6499999999999999pt;margin-top:811.60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25824" behindDoc="1" locked="0" layoutInCell="1" allowOverlap="1" wp14:anchorId="113E2BEE" wp14:editId="19280016">
              <wp:simplePos x="0" y="0"/>
              <wp:positionH relativeFrom="page">
                <wp:posOffset>63500</wp:posOffset>
              </wp:positionH>
              <wp:positionV relativeFrom="page">
                <wp:posOffset>10381615</wp:posOffset>
              </wp:positionV>
              <wp:extent cx="5035550" cy="207010"/>
              <wp:effectExtent l="0" t="0" r="0" b="0"/>
              <wp:wrapNone/>
              <wp:docPr id="342" name="Shape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42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2" o:spid="_x0000_s1036" type="#_x0000_t202" style="position:absolute;margin-left:5pt;margin-top:817.45pt;width:396.5pt;height:16.3pt;z-index:-251590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42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26848" behindDoc="1" locked="0" layoutInCell="1" allowOverlap="1" wp14:anchorId="2E980F6E" wp14:editId="1A94B4B9">
              <wp:simplePos x="0" y="0"/>
              <wp:positionH relativeFrom="page">
                <wp:posOffset>7376160</wp:posOffset>
              </wp:positionH>
              <wp:positionV relativeFrom="page">
                <wp:posOffset>10412095</wp:posOffset>
              </wp:positionV>
              <wp:extent cx="125095" cy="158750"/>
              <wp:effectExtent l="0" t="0" r="0" b="0"/>
              <wp:wrapNone/>
              <wp:docPr id="344" name="Shape 3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0" type="#_x0000_t202" style="position:absolute;margin-left:580.79999999999995pt;margin-top:819.85000000000002pt;width:9.8499999999999996pt;height:12.5pt;z-index:-1887438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55E5D4CE" wp14:editId="6D21B421">
              <wp:simplePos x="0" y="0"/>
              <wp:positionH relativeFrom="page">
                <wp:posOffset>-12700</wp:posOffset>
              </wp:positionH>
              <wp:positionV relativeFrom="page">
                <wp:posOffset>10330815</wp:posOffset>
              </wp:positionV>
              <wp:extent cx="7555865" cy="0"/>
              <wp:effectExtent l="0" t="0" r="0" b="0"/>
              <wp:wrapNone/>
              <wp:docPr id="346" name="Shape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1.pt;margin-top:813.4500000000000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23776" behindDoc="1" locked="0" layoutInCell="1" allowOverlap="1" wp14:anchorId="41085943" wp14:editId="7855422B">
              <wp:simplePos x="0" y="0"/>
              <wp:positionH relativeFrom="page">
                <wp:posOffset>63500</wp:posOffset>
              </wp:positionH>
              <wp:positionV relativeFrom="page">
                <wp:posOffset>10381615</wp:posOffset>
              </wp:positionV>
              <wp:extent cx="5035550" cy="207010"/>
              <wp:effectExtent l="0" t="0" r="0" b="0"/>
              <wp:wrapNone/>
              <wp:docPr id="337" name="Shape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7B5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7" o:spid="_x0000_s1039" type="#_x0000_t202" style="position:absolute;margin-left:5pt;margin-top:817.45pt;width:396.5pt;height:16.3pt;z-index:-251592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t>Исполнитель</w:t>
                    </w:r>
                    <w:proofErr w:type="gramStart"/>
                    <w:r>
                      <w:t>:Р</w:t>
                    </w:r>
                    <w:proofErr w:type="gramEnd"/>
                    <w:r>
                      <w:t>еменщикова</w:t>
                    </w:r>
                    <w:proofErr w:type="spellEnd"/>
                    <w:r>
                      <w:t xml:space="preserve">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7B5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24800" behindDoc="1" locked="0" layoutInCell="1" allowOverlap="1" wp14:anchorId="79D85BDC" wp14:editId="7C490B04">
              <wp:simplePos x="0" y="0"/>
              <wp:positionH relativeFrom="page">
                <wp:posOffset>7376160</wp:posOffset>
              </wp:positionH>
              <wp:positionV relativeFrom="page">
                <wp:posOffset>10412095</wp:posOffset>
              </wp:positionV>
              <wp:extent cx="125095" cy="158750"/>
              <wp:effectExtent l="0" t="0" r="0" b="0"/>
              <wp:wrapNone/>
              <wp:docPr id="339" name="Shap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5" type="#_x0000_t202" style="position:absolute;margin-left:580.79999999999995pt;margin-top:819.85000000000002pt;width:9.8499999999999996pt;height:12.5pt;z-index:-1887438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1938A1A6" wp14:editId="2C9E2743">
              <wp:simplePos x="0" y="0"/>
              <wp:positionH relativeFrom="page">
                <wp:posOffset>-12700</wp:posOffset>
              </wp:positionH>
              <wp:positionV relativeFrom="page">
                <wp:posOffset>10330815</wp:posOffset>
              </wp:positionV>
              <wp:extent cx="7555865" cy="0"/>
              <wp:effectExtent l="0" t="0" r="0" b="0"/>
              <wp:wrapNone/>
              <wp:docPr id="341" name="Shape 3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1.pt;margin-top:813.4500000000000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81" w:rsidRDefault="00A81E81"/>
  </w:footnote>
  <w:footnote w:type="continuationSeparator" w:id="0">
    <w:p w:rsidR="00A81E81" w:rsidRDefault="00A81E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45"/>
    <w:multiLevelType w:val="multilevel"/>
    <w:tmpl w:val="CB9E046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1D97"/>
    <w:multiLevelType w:val="multilevel"/>
    <w:tmpl w:val="AD4815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85306"/>
    <w:multiLevelType w:val="multilevel"/>
    <w:tmpl w:val="A60CB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219EA"/>
    <w:multiLevelType w:val="multilevel"/>
    <w:tmpl w:val="C7CEE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70281"/>
    <w:multiLevelType w:val="multilevel"/>
    <w:tmpl w:val="A1CE01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513CF"/>
    <w:multiLevelType w:val="multilevel"/>
    <w:tmpl w:val="3774AC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10FD8"/>
    <w:multiLevelType w:val="multilevel"/>
    <w:tmpl w:val="F4B0BA70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22CBA"/>
    <w:multiLevelType w:val="multilevel"/>
    <w:tmpl w:val="19A4F7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6D2925"/>
    <w:multiLevelType w:val="multilevel"/>
    <w:tmpl w:val="4308DC96"/>
    <w:lvl w:ilvl="0">
      <w:start w:val="6"/>
      <w:numFmt w:val="decimal"/>
      <w:lvlText w:val="2.6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6E4F21"/>
    <w:multiLevelType w:val="multilevel"/>
    <w:tmpl w:val="C67C3BA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B3375C"/>
    <w:multiLevelType w:val="multilevel"/>
    <w:tmpl w:val="19D2F0D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0E3A3C"/>
    <w:multiLevelType w:val="multilevel"/>
    <w:tmpl w:val="9738ACA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3F4EFE"/>
    <w:multiLevelType w:val="multilevel"/>
    <w:tmpl w:val="629C8D58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B03BFA"/>
    <w:multiLevelType w:val="multilevel"/>
    <w:tmpl w:val="390C117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BC5968"/>
    <w:multiLevelType w:val="multilevel"/>
    <w:tmpl w:val="49B88E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325720"/>
    <w:multiLevelType w:val="multilevel"/>
    <w:tmpl w:val="5C6E6068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4F117D"/>
    <w:multiLevelType w:val="multilevel"/>
    <w:tmpl w:val="2822F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643C84"/>
    <w:multiLevelType w:val="multilevel"/>
    <w:tmpl w:val="C316A470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D539E2"/>
    <w:multiLevelType w:val="multilevel"/>
    <w:tmpl w:val="A508D4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E4750A"/>
    <w:multiLevelType w:val="multilevel"/>
    <w:tmpl w:val="B3ECFE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7566CF"/>
    <w:multiLevelType w:val="multilevel"/>
    <w:tmpl w:val="B3D0D4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AB7A08"/>
    <w:multiLevelType w:val="multilevel"/>
    <w:tmpl w:val="96A24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0E55D1"/>
    <w:multiLevelType w:val="multilevel"/>
    <w:tmpl w:val="DBE801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3359BA"/>
    <w:multiLevelType w:val="multilevel"/>
    <w:tmpl w:val="10700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D22C1A"/>
    <w:multiLevelType w:val="multilevel"/>
    <w:tmpl w:val="2FBCB63A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A11859"/>
    <w:multiLevelType w:val="multilevel"/>
    <w:tmpl w:val="675A42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D5526B"/>
    <w:multiLevelType w:val="multilevel"/>
    <w:tmpl w:val="47B8D9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2A1F57"/>
    <w:multiLevelType w:val="multilevel"/>
    <w:tmpl w:val="F8C40BD4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7A2BD0"/>
    <w:multiLevelType w:val="multilevel"/>
    <w:tmpl w:val="223E0356"/>
    <w:lvl w:ilvl="0">
      <w:start w:val="2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382004"/>
    <w:multiLevelType w:val="multilevel"/>
    <w:tmpl w:val="0592EA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CC4551"/>
    <w:multiLevelType w:val="multilevel"/>
    <w:tmpl w:val="DD2A397E"/>
    <w:lvl w:ilvl="0">
      <w:start w:val="1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9A2DAD"/>
    <w:multiLevelType w:val="multilevel"/>
    <w:tmpl w:val="1292DE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82F0AF6"/>
    <w:multiLevelType w:val="multilevel"/>
    <w:tmpl w:val="4938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6C3B64"/>
    <w:multiLevelType w:val="multilevel"/>
    <w:tmpl w:val="58FE89C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7746EE"/>
    <w:multiLevelType w:val="multilevel"/>
    <w:tmpl w:val="A5CE68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AF0551"/>
    <w:multiLevelType w:val="multilevel"/>
    <w:tmpl w:val="306E65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990D11"/>
    <w:multiLevelType w:val="multilevel"/>
    <w:tmpl w:val="E74838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92181B"/>
    <w:multiLevelType w:val="multilevel"/>
    <w:tmpl w:val="0CE61760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EF2E57"/>
    <w:multiLevelType w:val="multilevel"/>
    <w:tmpl w:val="DFF68B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40A3F50"/>
    <w:multiLevelType w:val="multilevel"/>
    <w:tmpl w:val="40B00FA2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58064D"/>
    <w:multiLevelType w:val="multilevel"/>
    <w:tmpl w:val="CC2EAB8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FE509A"/>
    <w:multiLevelType w:val="multilevel"/>
    <w:tmpl w:val="F9E2FC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11415D"/>
    <w:multiLevelType w:val="multilevel"/>
    <w:tmpl w:val="8826C3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77614A8"/>
    <w:multiLevelType w:val="multilevel"/>
    <w:tmpl w:val="2892D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7F47CCD"/>
    <w:multiLevelType w:val="multilevel"/>
    <w:tmpl w:val="11E0461E"/>
    <w:lvl w:ilvl="0">
      <w:start w:val="4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8B909E9"/>
    <w:multiLevelType w:val="multilevel"/>
    <w:tmpl w:val="C5689C3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E75BC2"/>
    <w:multiLevelType w:val="multilevel"/>
    <w:tmpl w:val="F3606BFE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98C199D"/>
    <w:multiLevelType w:val="multilevel"/>
    <w:tmpl w:val="8D4AC6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9C244A0"/>
    <w:multiLevelType w:val="multilevel"/>
    <w:tmpl w:val="C5F4B2C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9F60C0E"/>
    <w:multiLevelType w:val="multilevel"/>
    <w:tmpl w:val="4F40BBA6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C97F48"/>
    <w:multiLevelType w:val="multilevel"/>
    <w:tmpl w:val="A1E2CD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2361CB"/>
    <w:multiLevelType w:val="multilevel"/>
    <w:tmpl w:val="C59C7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665C3C"/>
    <w:multiLevelType w:val="multilevel"/>
    <w:tmpl w:val="7A963AE6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3C3C7D"/>
    <w:multiLevelType w:val="multilevel"/>
    <w:tmpl w:val="B33EDE9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593169C"/>
    <w:multiLevelType w:val="multilevel"/>
    <w:tmpl w:val="0EFC3E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091D5D"/>
    <w:multiLevelType w:val="multilevel"/>
    <w:tmpl w:val="5C00D2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C9364A"/>
    <w:multiLevelType w:val="multilevel"/>
    <w:tmpl w:val="EE5E556A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C82E87"/>
    <w:multiLevelType w:val="multilevel"/>
    <w:tmpl w:val="578296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BF42F05"/>
    <w:multiLevelType w:val="multilevel"/>
    <w:tmpl w:val="1C928BF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723FD7"/>
    <w:multiLevelType w:val="multilevel"/>
    <w:tmpl w:val="D1727E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864A44"/>
    <w:multiLevelType w:val="multilevel"/>
    <w:tmpl w:val="ACC80F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1D0731"/>
    <w:multiLevelType w:val="multilevel"/>
    <w:tmpl w:val="0B8A11D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AC34B0"/>
    <w:multiLevelType w:val="multilevel"/>
    <w:tmpl w:val="29BEB0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D27BE4"/>
    <w:multiLevelType w:val="multilevel"/>
    <w:tmpl w:val="49EA232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5E64D7F"/>
    <w:multiLevelType w:val="multilevel"/>
    <w:tmpl w:val="850CA5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0C04ED"/>
    <w:multiLevelType w:val="multilevel"/>
    <w:tmpl w:val="5EA2C5EC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2545F5"/>
    <w:multiLevelType w:val="multilevel"/>
    <w:tmpl w:val="2CF4EC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4D249A"/>
    <w:multiLevelType w:val="multilevel"/>
    <w:tmpl w:val="9EE6478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4A46B73"/>
    <w:multiLevelType w:val="multilevel"/>
    <w:tmpl w:val="BFA2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753EB3"/>
    <w:multiLevelType w:val="multilevel"/>
    <w:tmpl w:val="1B8637D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72C7329"/>
    <w:multiLevelType w:val="multilevel"/>
    <w:tmpl w:val="90F0E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8C70BB8"/>
    <w:multiLevelType w:val="multilevel"/>
    <w:tmpl w:val="985EB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1675F"/>
    <w:multiLevelType w:val="multilevel"/>
    <w:tmpl w:val="0C5A4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F533D7"/>
    <w:multiLevelType w:val="multilevel"/>
    <w:tmpl w:val="0B3C3742"/>
    <w:lvl w:ilvl="0">
      <w:start w:val="1"/>
      <w:numFmt w:val="decimal"/>
      <w:lvlText w:val="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0E371B"/>
    <w:multiLevelType w:val="multilevel"/>
    <w:tmpl w:val="9E6C4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D2341FC"/>
    <w:multiLevelType w:val="multilevel"/>
    <w:tmpl w:val="490A6A1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D4C7600"/>
    <w:multiLevelType w:val="multilevel"/>
    <w:tmpl w:val="38F2E80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404D75"/>
    <w:multiLevelType w:val="multilevel"/>
    <w:tmpl w:val="7CC4E74E"/>
    <w:lvl w:ilvl="0">
      <w:start w:val="2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A55CF0"/>
    <w:multiLevelType w:val="multilevel"/>
    <w:tmpl w:val="459A998C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BF3E22"/>
    <w:multiLevelType w:val="multilevel"/>
    <w:tmpl w:val="B70488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412A0B"/>
    <w:multiLevelType w:val="multilevel"/>
    <w:tmpl w:val="2F728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26601B"/>
    <w:multiLevelType w:val="multilevel"/>
    <w:tmpl w:val="6E345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4805F2A"/>
    <w:multiLevelType w:val="multilevel"/>
    <w:tmpl w:val="173CADA6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E96946"/>
    <w:multiLevelType w:val="multilevel"/>
    <w:tmpl w:val="EA426C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9BD383F"/>
    <w:multiLevelType w:val="multilevel"/>
    <w:tmpl w:val="0CEC30B4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C4E389D"/>
    <w:multiLevelType w:val="multilevel"/>
    <w:tmpl w:val="3B4AF712"/>
    <w:lvl w:ilvl="0">
      <w:start w:val="4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CAE188C"/>
    <w:multiLevelType w:val="multilevel"/>
    <w:tmpl w:val="E07CA7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E9F20F1"/>
    <w:multiLevelType w:val="multilevel"/>
    <w:tmpl w:val="E976DE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B306D5"/>
    <w:multiLevelType w:val="multilevel"/>
    <w:tmpl w:val="B6846D6A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F636B82"/>
    <w:multiLevelType w:val="multilevel"/>
    <w:tmpl w:val="61E4C3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02D4386"/>
    <w:multiLevelType w:val="multilevel"/>
    <w:tmpl w:val="70BA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0AA0841"/>
    <w:multiLevelType w:val="multilevel"/>
    <w:tmpl w:val="8E528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21859A9"/>
    <w:multiLevelType w:val="multilevel"/>
    <w:tmpl w:val="C220E1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AB4B19"/>
    <w:multiLevelType w:val="multilevel"/>
    <w:tmpl w:val="6F0C9CF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C73B0"/>
    <w:multiLevelType w:val="multilevel"/>
    <w:tmpl w:val="F7226CE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74630A"/>
    <w:multiLevelType w:val="multilevel"/>
    <w:tmpl w:val="95964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4AE0FFA"/>
    <w:multiLevelType w:val="multilevel"/>
    <w:tmpl w:val="2E467D2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F324F2"/>
    <w:multiLevelType w:val="multilevel"/>
    <w:tmpl w:val="09BA5D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3E4706"/>
    <w:multiLevelType w:val="multilevel"/>
    <w:tmpl w:val="08BA29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96536C"/>
    <w:multiLevelType w:val="multilevel"/>
    <w:tmpl w:val="600E60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E87217"/>
    <w:multiLevelType w:val="multilevel"/>
    <w:tmpl w:val="3C4E0E0E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F49EC"/>
    <w:multiLevelType w:val="multilevel"/>
    <w:tmpl w:val="6CA8F9C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D296532"/>
    <w:multiLevelType w:val="multilevel"/>
    <w:tmpl w:val="166205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E80591C"/>
    <w:multiLevelType w:val="multilevel"/>
    <w:tmpl w:val="A92A63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EBD73D0"/>
    <w:multiLevelType w:val="multilevel"/>
    <w:tmpl w:val="773A58AA"/>
    <w:lvl w:ilvl="0">
      <w:start w:val="1"/>
      <w:numFmt w:val="decimal"/>
      <w:lvlText w:val="3,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215809"/>
    <w:multiLevelType w:val="multilevel"/>
    <w:tmpl w:val="58866120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257BC2"/>
    <w:multiLevelType w:val="multilevel"/>
    <w:tmpl w:val="3BEAF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F855E9E"/>
    <w:multiLevelType w:val="multilevel"/>
    <w:tmpl w:val="1BEEBB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0"/>
  </w:num>
  <w:num w:numId="2">
    <w:abstractNumId w:val="107"/>
  </w:num>
  <w:num w:numId="3">
    <w:abstractNumId w:val="16"/>
  </w:num>
  <w:num w:numId="4">
    <w:abstractNumId w:val="71"/>
  </w:num>
  <w:num w:numId="5">
    <w:abstractNumId w:val="106"/>
  </w:num>
  <w:num w:numId="6">
    <w:abstractNumId w:val="53"/>
  </w:num>
  <w:num w:numId="7">
    <w:abstractNumId w:val="32"/>
  </w:num>
  <w:num w:numId="8">
    <w:abstractNumId w:val="29"/>
  </w:num>
  <w:num w:numId="9">
    <w:abstractNumId w:val="57"/>
  </w:num>
  <w:num w:numId="10">
    <w:abstractNumId w:val="102"/>
  </w:num>
  <w:num w:numId="11">
    <w:abstractNumId w:val="96"/>
  </w:num>
  <w:num w:numId="12">
    <w:abstractNumId w:val="98"/>
  </w:num>
  <w:num w:numId="13">
    <w:abstractNumId w:val="79"/>
  </w:num>
  <w:num w:numId="14">
    <w:abstractNumId w:val="11"/>
  </w:num>
  <w:num w:numId="15">
    <w:abstractNumId w:val="78"/>
  </w:num>
  <w:num w:numId="16">
    <w:abstractNumId w:val="5"/>
  </w:num>
  <w:num w:numId="17">
    <w:abstractNumId w:val="7"/>
  </w:num>
  <w:num w:numId="18">
    <w:abstractNumId w:val="43"/>
  </w:num>
  <w:num w:numId="19">
    <w:abstractNumId w:val="55"/>
  </w:num>
  <w:num w:numId="20">
    <w:abstractNumId w:val="101"/>
  </w:num>
  <w:num w:numId="21">
    <w:abstractNumId w:val="74"/>
  </w:num>
  <w:num w:numId="22">
    <w:abstractNumId w:val="47"/>
  </w:num>
  <w:num w:numId="23">
    <w:abstractNumId w:val="64"/>
  </w:num>
  <w:num w:numId="24">
    <w:abstractNumId w:val="54"/>
  </w:num>
  <w:num w:numId="25">
    <w:abstractNumId w:val="1"/>
  </w:num>
  <w:num w:numId="26">
    <w:abstractNumId w:val="86"/>
  </w:num>
  <w:num w:numId="27">
    <w:abstractNumId w:val="25"/>
  </w:num>
  <w:num w:numId="28">
    <w:abstractNumId w:val="70"/>
  </w:num>
  <w:num w:numId="29">
    <w:abstractNumId w:val="60"/>
  </w:num>
  <w:num w:numId="30">
    <w:abstractNumId w:val="103"/>
  </w:num>
  <w:num w:numId="31">
    <w:abstractNumId w:val="67"/>
  </w:num>
  <w:num w:numId="32">
    <w:abstractNumId w:val="49"/>
  </w:num>
  <w:num w:numId="33">
    <w:abstractNumId w:val="39"/>
  </w:num>
  <w:num w:numId="34">
    <w:abstractNumId w:val="6"/>
  </w:num>
  <w:num w:numId="35">
    <w:abstractNumId w:val="105"/>
  </w:num>
  <w:num w:numId="36">
    <w:abstractNumId w:val="65"/>
  </w:num>
  <w:num w:numId="37">
    <w:abstractNumId w:val="59"/>
  </w:num>
  <w:num w:numId="38">
    <w:abstractNumId w:val="93"/>
  </w:num>
  <w:num w:numId="39">
    <w:abstractNumId w:val="84"/>
  </w:num>
  <w:num w:numId="40">
    <w:abstractNumId w:val="88"/>
  </w:num>
  <w:num w:numId="41">
    <w:abstractNumId w:val="100"/>
  </w:num>
  <w:num w:numId="42">
    <w:abstractNumId w:val="61"/>
  </w:num>
  <w:num w:numId="43">
    <w:abstractNumId w:val="15"/>
  </w:num>
  <w:num w:numId="44">
    <w:abstractNumId w:val="91"/>
  </w:num>
  <w:num w:numId="45">
    <w:abstractNumId w:val="83"/>
  </w:num>
  <w:num w:numId="46">
    <w:abstractNumId w:val="42"/>
  </w:num>
  <w:num w:numId="47">
    <w:abstractNumId w:val="81"/>
  </w:num>
  <w:num w:numId="48">
    <w:abstractNumId w:val="18"/>
  </w:num>
  <w:num w:numId="49">
    <w:abstractNumId w:val="72"/>
  </w:num>
  <w:num w:numId="50">
    <w:abstractNumId w:val="19"/>
  </w:num>
  <w:num w:numId="51">
    <w:abstractNumId w:val="62"/>
  </w:num>
  <w:num w:numId="52">
    <w:abstractNumId w:val="51"/>
  </w:num>
  <w:num w:numId="53">
    <w:abstractNumId w:val="9"/>
  </w:num>
  <w:num w:numId="54">
    <w:abstractNumId w:val="73"/>
  </w:num>
  <w:num w:numId="55">
    <w:abstractNumId w:val="24"/>
  </w:num>
  <w:num w:numId="56">
    <w:abstractNumId w:val="36"/>
  </w:num>
  <w:num w:numId="57">
    <w:abstractNumId w:val="69"/>
  </w:num>
  <w:num w:numId="58">
    <w:abstractNumId w:val="27"/>
  </w:num>
  <w:num w:numId="59">
    <w:abstractNumId w:val="13"/>
  </w:num>
  <w:num w:numId="60">
    <w:abstractNumId w:val="48"/>
  </w:num>
  <w:num w:numId="61">
    <w:abstractNumId w:val="12"/>
  </w:num>
  <w:num w:numId="62">
    <w:abstractNumId w:val="4"/>
  </w:num>
  <w:num w:numId="63">
    <w:abstractNumId w:val="77"/>
  </w:num>
  <w:num w:numId="64">
    <w:abstractNumId w:val="45"/>
  </w:num>
  <w:num w:numId="65">
    <w:abstractNumId w:val="97"/>
  </w:num>
  <w:num w:numId="66">
    <w:abstractNumId w:val="40"/>
  </w:num>
  <w:num w:numId="67">
    <w:abstractNumId w:val="82"/>
  </w:num>
  <w:num w:numId="68">
    <w:abstractNumId w:val="52"/>
  </w:num>
  <w:num w:numId="69">
    <w:abstractNumId w:val="17"/>
  </w:num>
  <w:num w:numId="70">
    <w:abstractNumId w:val="89"/>
  </w:num>
  <w:num w:numId="71">
    <w:abstractNumId w:val="20"/>
  </w:num>
  <w:num w:numId="72">
    <w:abstractNumId w:val="80"/>
  </w:num>
  <w:num w:numId="73">
    <w:abstractNumId w:val="2"/>
  </w:num>
  <w:num w:numId="74">
    <w:abstractNumId w:val="58"/>
  </w:num>
  <w:num w:numId="75">
    <w:abstractNumId w:val="10"/>
  </w:num>
  <w:num w:numId="76">
    <w:abstractNumId w:val="37"/>
  </w:num>
  <w:num w:numId="77">
    <w:abstractNumId w:val="28"/>
  </w:num>
  <w:num w:numId="78">
    <w:abstractNumId w:val="46"/>
  </w:num>
  <w:num w:numId="79">
    <w:abstractNumId w:val="44"/>
  </w:num>
  <w:num w:numId="80">
    <w:abstractNumId w:val="56"/>
  </w:num>
  <w:num w:numId="81">
    <w:abstractNumId w:val="26"/>
  </w:num>
  <w:num w:numId="82">
    <w:abstractNumId w:val="85"/>
  </w:num>
  <w:num w:numId="83">
    <w:abstractNumId w:val="30"/>
  </w:num>
  <w:num w:numId="84">
    <w:abstractNumId w:val="22"/>
  </w:num>
  <w:num w:numId="85">
    <w:abstractNumId w:val="38"/>
  </w:num>
  <w:num w:numId="86">
    <w:abstractNumId w:val="66"/>
  </w:num>
  <w:num w:numId="87">
    <w:abstractNumId w:val="104"/>
  </w:num>
  <w:num w:numId="88">
    <w:abstractNumId w:val="8"/>
  </w:num>
  <w:num w:numId="89">
    <w:abstractNumId w:val="92"/>
  </w:num>
  <w:num w:numId="90">
    <w:abstractNumId w:val="99"/>
  </w:num>
  <w:num w:numId="91">
    <w:abstractNumId w:val="94"/>
  </w:num>
  <w:num w:numId="92">
    <w:abstractNumId w:val="3"/>
  </w:num>
  <w:num w:numId="93">
    <w:abstractNumId w:val="87"/>
  </w:num>
  <w:num w:numId="94">
    <w:abstractNumId w:val="63"/>
  </w:num>
  <w:num w:numId="95">
    <w:abstractNumId w:val="41"/>
  </w:num>
  <w:num w:numId="96">
    <w:abstractNumId w:val="34"/>
  </w:num>
  <w:num w:numId="97">
    <w:abstractNumId w:val="0"/>
  </w:num>
  <w:num w:numId="98">
    <w:abstractNumId w:val="50"/>
  </w:num>
  <w:num w:numId="99">
    <w:abstractNumId w:val="14"/>
  </w:num>
  <w:num w:numId="100">
    <w:abstractNumId w:val="31"/>
  </w:num>
  <w:num w:numId="101">
    <w:abstractNumId w:val="21"/>
  </w:num>
  <w:num w:numId="102">
    <w:abstractNumId w:val="33"/>
  </w:num>
  <w:num w:numId="103">
    <w:abstractNumId w:val="68"/>
  </w:num>
  <w:num w:numId="104">
    <w:abstractNumId w:val="76"/>
  </w:num>
  <w:num w:numId="105">
    <w:abstractNumId w:val="23"/>
  </w:num>
  <w:num w:numId="106">
    <w:abstractNumId w:val="35"/>
  </w:num>
  <w:num w:numId="107">
    <w:abstractNumId w:val="75"/>
  </w:num>
  <w:num w:numId="108">
    <w:abstractNumId w:val="9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1EA6"/>
    <w:rsid w:val="000F44A5"/>
    <w:rsid w:val="002B42A1"/>
    <w:rsid w:val="0055542A"/>
    <w:rsid w:val="005677B5"/>
    <w:rsid w:val="00601EA6"/>
    <w:rsid w:val="009920C5"/>
    <w:rsid w:val="00A81E81"/>
    <w:rsid w:val="00C14502"/>
    <w:rsid w:val="00C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2021-06-01T10:43:00Z</cp:lastPrinted>
  <dcterms:created xsi:type="dcterms:W3CDTF">2021-06-01T10:17:00Z</dcterms:created>
  <dcterms:modified xsi:type="dcterms:W3CDTF">2021-06-29T09:13:00Z</dcterms:modified>
</cp:coreProperties>
</file>